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MINISTARSTVO ZDRAVLJA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1111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46. stavka 3. i članka 47. stavka 2. Zakona o primjeni ljudskih tkiva i stanica (»Narodne novine« broj 144/2012) ministar zdravlja donosi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NAČINU PRAĆENJA OZBILJNIH ŠTETNIH DOGAĐAJA I OZBILJNIH ŠTETNIH REAKCIJA U PODRUČJU PRIMJENE LJUDSKIH TKIVA I STANICA, NAČINU VOĐENJA EVIDENCIJE I ROKOVIMA IZVJEŠĆIVANJA TE SADRŽAJU I OBLIKU TISKANICE GODIŠNJEG IZVJEŠĆA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Ovim Pravilnikom propisuje se način praćenja ozbiljnih štetnih događaja i ozbiljnih štetnih reakcija u području primjene ljudskih tkiva i stanica, način vođenja evidencija i rokovi izvješćivanja Ministarstva zdravlja (u daljnjem tekstu: Ministarstvo) o ozbiljnim štetnim događajima i ozbiljnim štetnim reakcijama, kao i sadržaj i oblik tiskanice godišnjeg izvješća o aktivnostima banke tkiva odnosno laboratorija.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Zdravstvena ustanova koja obavlja djelatnost prikupljanja i uzimanja tkiva i stanica (u daljnjem tekstu: tkiva) od živih darivatelja obvezna je ustrojiti postupke za čuvanje dokumentacije o prikupljenim tkivima i čuvati dokumentaciju o prikupljenim tkivima.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Zdravstvena ustanova koja obavlja djelatnost primjene tkiva obvezna je ustrojiti postupke za čuvanje dokumentacije o primijenjenim tkivima i čuvati dokumentaciju o primijenjenim tkivima.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Pravilnikom u pravni poredak Republike Hrvatske prenose sljedeće direktive: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Direktiva 2004/23/EZ Europskoga parlamenta i Vijeća od 31. ožujka 2004. o određivanju standarda kvalitete i sigurnosti za postupke darivanja, nabave, testiranja, obrade, čuvanja, skladištenja i raspodjele tkiva i stanica ljudskog podrijetla (SL L 102, 7. 4. 2004.),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Direktiva Komisije 2006/86/EZ od 24. listopada 2006. kojom se provodi Direktiva 2004/23/EZ Europskoga parlamenta i Vijeća s obzirom na zahtjeve za praćenjem, prijavu ozbiljnih neželjenih reakcija i pojava te određene tehničke zahtjeve vezane uz označivanje, obradu, čuvanje, skladištenje i raspodjelu tkiva i stanica ljudskog podrijetla (Tekst značajan za Europski gospodarski prostor) (SL L 294, 25. 10. 2006.).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IZVJEŠĆIVANJE O OZBILJNIM ŠTETNIM REAKCIJAMA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Zdravstvena ustanova koja obavlja djelatnost prikupljanja i uzimanja tkiva od živih darivatelja, obvezna je ustrojiti postupke za obavješćivanje banke tkiva i Ministarstva o ozbiljnim štetnim reakcijama.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Zdravstvena ustanova iz stavka 1. ovoga članka obvezna je bez odgađanja prijaviti banci tkiva i Ministarstvu svaku ozbiljnu štetnu reakciju ili sumnju na ozbiljnu štetnu reakciju koja je nastala kod živih darivatelja za vrijeme ili nakon darivanja tkiva, a koja može utjecati na kvalitetu i prihvatljivost tkiva za presađivanje.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Zdravstvena ustanova u kojoj se obavlja djelatnost primjene tkiva, obvezna je ustrojiti postupke obavješćivanja banke tkiva i Ministarstva o ozbiljnim štetnim reakcijama.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Zdravstvena ustanova iz stavka 1. ovoga članka obvezna je bez odgađanja prijaviti banci tkiva i Ministarstvu svaku ozbiljnu štetnu reakciju ili sumnju na ozbiljnu štetnu reakciju opaženu kod primatelja tkiva tijekom ili nakon primjene, a koja može biti povezana s kvalitetom i sigurnosti tkiva.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Banke tkiva obvezne su zdravstvenim ustanovama koje obavljaju djelatnost prikupljanja i uzimanja te primjene tkiva dostaviti detaljne pisane upute o načinu izvješćivanja o ozbiljnim štetnim reakcijama iz članka 3. i 4. ovoga Pravilnika.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Prijava ozbiljnih štetnih reakcija obvezno mora sadržavati podatke i biti podnesena na Obrascu I. A koji je otisnut u Prilogu I. ovoga Pravilnika i čini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tkiva obvezna je ustrojiti postupke za obavješćivanje Ministarstva o ozbiljnim štetnim reakcijama i zaključcima istraživanja ozbiljnih štetnih reakcija.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Banka tkiva obvezna je o svim ozbiljnim štetnim reakcijama ili sumnjama na ozbiljne štetne reakcije iz članka 3. i članka 4. ovoga Pravilnika: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bez odlaganja izvijestiti Ministarstvo i dostaviti sve raspoložive informacije,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izvršiti analizu uzročno-posljedične povezanosti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bez odlaganja, po završetku istraživanja, dostaviti zaključak Ministarstvu.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Zaključak mora sadržavati podatke i biti podnesen na Obrascu I. B koji je otisnut u Prilogu I. ovoga Pravilnika i čini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Banka tkiva obvezna je obavijestiti Ministarstvo o poduzetim mjerama u vezi drugih tkiva raspodijeljenih za primjenu, a koja su moguće zahvaćena uzrokom prijavljene ozbiljne štetne reakcije.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(1) Banke tkiva obvezne su voditi evidenciju ozbiljnih štetnih reakcija, zaključaka istraživanja i poduzetih mjera.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Banke tkiva obvezne su do 1. ožujka tekuće godine dostaviti Ministarstvu godišnje izvješće o ozbiljnim štetnim reakcijama za prethodnu godinu.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Izvješće iz stavka 2. ovoga članka mora sadržavati podatke i biti podneseno na Obrascu III. A koji je otisnut u Prilogu III. ovoga Pravilnika i čini njegov sastavni dio. Godišnje izvješće o ozbiljnim štetnim reakcijama obvezno se dostavlja i u elektroničkom obliku.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IZVJEŠĆIVANJE O OZBILJNIM ŠTETNIM DOGAĐAJIMA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Zdravstvene ustanove u kojima se obavljaju djelatnosti prikupljanja, uzimanja i primjene tkiva, obvezne su ustrojiti postupke za obavješćivanje banke tkiva i Ministarstva o ozbiljnim štetnim događajima.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Zdravstvena ustanova iz stavka 1. ovoga članka obvezna je bez odgađanja prijaviti banci tkiva i Ministarstvu svaki ozbiljan štetan događaj ili sumnju na isti koja može utjecati na kvalitetu i sigurnost tkiva.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Banke tkiva obvezne su zdravstvenim ustanovama za prikupljanje, uzimanje i primjenu tkiva dostaviti detaljne pisane upute o načinu prijave ozbiljnog štetnog događaja iz članka 8. ovoga Pravilnika.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Prijava iz stavka 1. ovoga članka mora sadržavati podatke i biti podnesena na Obrascu II. A koji je otisnut u Prilogu II. ovoga Pravilnika i čini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tkiva obvezna je ustrojiti postupke za obavještavanje Ministarstva o ozbiljnim štetnim događajima i zaključcima istraživanja istih.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Banka tkiva obvezna je u vezi svih ozbiljnih štetnih događaja ili sumnji iz članka 8. ovoga Pravilnika te ozbiljnih štetnih događaja ili sumnji zamijećenih u banci tkiva poduzeti sljedeće: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bez odlaganja izvijestiti Ministarstvo i dostaviti sve raspoložive informacije,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izvršiti analizu uzročno-posljedične povezanosti,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bez odlaganja, po završetku istraživanja, dostaviti zaključak Ministarstvu,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istražiti ozbiljne štetne događaje i poduzeti korektivne mjere za sprečavanje ponavljanja uzroka.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Zaključak iz stavka 1. ovoga članka mora sadržavati podatke i biti podnesen na Obrascu II. B koji je otisnut u Prilogu II. ovoga Pravilnika i čini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11.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tkiva obvezna je voditi evidenciju ozbiljnih štetnih događaja, zaključaka istraživanja i poduzetih mjera.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Banka tkiva obvezna je dostaviti Ministarstvu godišnje izvješće o ozbiljnim štetnim događajima najkasnije do 1. ožujka tekuće godine za prethodnu godinu.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Izvješće iz stavka 2. ovoga članka mora sadržavati podatke i biti podneseno na Obrascu III. B koji je otisnut u Prilogu III. ovoga Pravilnika i čini njegov sastavni dio. Godišnje izvješće o ozbiljnim štetnim događajima obvezno se dostavlja i u elektroničkom obliku.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prikupljanje podataka iz obrazaca ovog Pravilnika i dostavljanje obrasca Ministarstvu zadužena je odgovorna osoba banke tkiva. 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IZVJEŠĆIVANJE O OZBILJNIM ŠTETNIM REAKCIJAMA I DOGAĐAJIMA KOJI ZAHTIJEVAJU ŽURNO POSTUPANJE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Zdravstvene ustanove koje obavljaju djelatnosti prikupljanja, uzimanja ili primjene tkiva te banka tkiva, obvezne su ustrojiti učinkovit sustav žurnog izvješćivanja o ozbiljnim štetnim reakcijama i događajima koji zahtijevaju žurno postupanje radi opasnosti od neposrednog ugrožavanja javnog zdravlja.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Odgovorna osoba banke tkiva obvezna je po zaprimanju prijave o ozbiljnim štetnim reakcijama, ozbiljnim štetnim događajima, sumnji o ozbiljnoj štetnoj reakciji ili događaju iz stavka 1. ovoga članka bez odlaganja obavijestiti Ministarstvo sustavom Nacionalne transplantacijske mreže (skraćeno: NTM).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Ministarstvo će po primitku obavijesti iz stavka 2. ovoga članka izvršiti procjenu štetne reakcije ili događaja i utvrditi prijedloge za postupanje.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tkiva mora osigurati postojanje i provedbu brzog, točnog i povjerljivog postupka povlačenja raspodijeljenog tkiva iz članka 13. ovoga Pravilnika.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Banka tkiva obvezna je izvijestiti Ministarstvo o tijeku postupaka iz stavka 1. ovoga članka.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SLJEDIVOST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Banka tkiva mora imati učinkovit i točan sustav jedinstvene identifikacije i označavanja tkiva koja su zaprimljena i raspodijeljena.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Članak 16.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Banka tkiva i zdravstvena ustanova koja obavlja djelatnost primjene tkiva obvezne su čuvati podatke o darivatelju/primatelju najmanje 30 godina. Minimalni podaci otisnuti su u Prilogu IV ovoga Pravilnika i čine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Ustanove iz stavka 1. ovoga članka obvezne su očuvati minimalne podatke o darivatelju/primatelju u čitljivom stanju.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Osim postupka iz članka 13. stavka 3. ovoga Pravilnika, Ministarstvo obavlja sljedeće poslove: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uspostavlja i vodi bazu podataka (registar) ozbiljnih štetnih događaja i ozbiljnih štetnih reakcija,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procjenjuje prijave ozbiljnih štetnih reakcija i događaja zaprimljenih od banaka tkiva, ustanova za uzimanje i presađivanje tkiva, drugih država članica Europske unije, trećih država i drugih sudionika, te utvrđuje potrebne mjere,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sudjeluje u međunarodnom sustavu prijave ozbiljnih štetnih reakcija i događaja za tkiva,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obavještava banke tkiva o ozbiljnim štetnim reakcijama i događajima na temelju obavijesti dobivenih iz drugih izvora,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nadzire učinkovitost sustava iz članka 13. stavka 1. ovoga Pravilnika,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izrađuje i dostavlja godišnje izvješće o prijavljenim ozbiljnim štetnim događajima i ozbiljnim štetnim reakcijama Europskoj komisiji najkasnije do 30. lipnja tekuće godine za prethodnu godinu na Obrascu III. A i III. B koji su otisnuti u Prilogu III. ovoga Pravilnika i čine njegov sastavni dio.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Stupanjem na snagu ovoga Pravilnika prestaje važiti Pravilnik o načinu izvješćivanja, načinu vođenja evidencije i rokovima izvješćivanja o ozbiljnim štetnim događajima i ozbiljnim štetnim reakcijama (»Narodne novine« broj 67/09.)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011-02/13-02/40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534-10-1-</w:t>
      </w: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-1/3-13-1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17. travnja 2013.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ind w:left="73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Ministar</w:t>
      </w: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prof. dr. sc. Rajko Ostojić, dr. med.,</w:t>
      </w: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v. r.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OZBILJNIH ŠTETNIH REAKCIJA (OŠR)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I.A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prijave sumnje na ozbiljnu štetnu reakciju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</w:tblGrid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Zdravstvena ustanova: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prijave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OŠR zamijećena je u: primatelja darivatelja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prikupljanja u ljudi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primjene u ljudi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prikupljanja u ljudi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primjene u ljudi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Jedinstveni identifikacijski broj darivatelja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nastanka ozbiljne štetne reakcije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tkiva i stanica za koje postoji sumnja u ozbiljnu štetnu reakciju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potencijalne ozbiljnih štetnih reakcija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osobe koja prijavljuje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I.B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zaključka istrage o ozbiljnim štetnim reakcijama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2"/>
      </w:tblGrid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Zdravstvena ustanova: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prijave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Potvrda ozbiljne štetne reakcije (da/ne)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potvrde ozbiljne štetne reakcije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Jedinstveni identifikacijski broj darivatelja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Promjena vrste OŠR u odnosu na vrstu koja je inicijalno prijavljena (da/ne)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Ako da, navedite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Klinički ishod (ako je poznat)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potpuni oporavak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manje posljedice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ozbiljne posljedice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– smrt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istrage i konačni zaključci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poduzetih mjera i preporuke za provođenje preventivnih mjera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osobe koja prijavljuje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PRIJAVA OZBILJNIH ŠTETNIH DOGAĐAJA (OŠD)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II.A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prijave sumnje na ozbiljni štetni događaj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959"/>
        <w:gridCol w:w="923"/>
        <w:gridCol w:w="1291"/>
        <w:gridCol w:w="792"/>
      </w:tblGrid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Zdravstvena ustanova: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prijave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ozbiljnog štetnog događaja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Ozbiljan štetan događaj koji može utjecati na kvalitetu i sigurnost tkiva i stanica zbog nesukladnosti u: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Specifikacije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Nesukladnost tkiva ili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Ljudska pogreška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Ostalo 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Prikupljanju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Testiranju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Očuvanju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Pohrani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Raspodjeli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Prijevozu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Ostalome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osobe koja prijavljuje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II.B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zaključka istrage o ozbiljnim štetnim događajima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</w:tblGrid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prijave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 prijave (godina/mjesec/dan)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Potvrda ozbiljnog štetnog događaja (da/ne)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Datum potvrde ozbiljnog štetnog događaja (godina/mjesec/dan) 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 uzročno posljedične povezanosti (pojedinosti)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Poduzete korektivne mjere (pojedinosti)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III.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GODIŠNJE PRIJAVE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III.A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prijave ozbiljnih štetnih reakcija za godinu___________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400"/>
        <w:gridCol w:w="1345"/>
        <w:gridCol w:w="837"/>
        <w:gridCol w:w="837"/>
        <w:gridCol w:w="4419"/>
      </w:tblGrid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Period: 1. siječnja – 31. prosinca (godina)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ozbiljnih štetnih reakcija prema vrsti tkiva i stanica ili medija i materijala u dodiru s tkivima i stanicama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tkiva/stanice</w:t>
            </w: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(ili medija i materijala u dodiru s tkivima i stanicama)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ozbiljnih štetnih reakcija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broj raspodijeljenih tkiva/stanica ove vrste (ako je dostupan)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svih raspodijeljenih tkiva/stanica (uključujući i vrstu tkiva i stanice za koje nije zabilježena nijedna ozbiljna štetna reakcija)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OŠR zamijećenih u primatelja (ukupni broj primatelja):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Vrsta prijavljenih ozbiljnih štetnih reakcija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broj ozbiljnih štetnih reakcija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Prenesene bakterijske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Prenesene virusne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HBV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HCV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HIV-1/2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</w:t>
            </w: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Prenesene parazitske infekcije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Malarija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Drugo</w:t>
            </w: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Prenesene maligne bolesti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Druge prenesene bolesti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Druge ozbiljne reakcije (navesti)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proofErr w:type="spellStart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III.B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 xml:space="preserve"> Obrazac prijave ozbiljnih štetnih događaja za godinu____________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8"/>
        <w:gridCol w:w="1887"/>
        <w:gridCol w:w="923"/>
        <w:gridCol w:w="1252"/>
        <w:gridCol w:w="792"/>
      </w:tblGrid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Banka tkiva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Period: 1. siječnja – 31. prosinca (godina)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broj obrađenih tkiva i stanica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broj ozbiljnih štetnih događaja koji su mogli utjecati na kvalitetu i sigurnost tkiva i stanica zbog nesukladnosti u: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Specifikacije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Nesukladnost tkiva ili stanica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Oprema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Ljudska pogreška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Ostalo </w:t>
            </w: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Uzimanju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Testiranju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Obrada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Očuvanje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Pohranjivanju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Raspodjeli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Prijevozu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Ostalome (navesti)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9356B" w:rsidRPr="00F9356B" w:rsidTr="00F9356B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</w:t>
            </w:r>
          </w:p>
          <w:p w:rsidR="00F9356B" w:rsidRPr="00F9356B" w:rsidRDefault="00F9356B" w:rsidP="00F935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93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Potpis</w:t>
            </w:r>
          </w:p>
        </w:tc>
      </w:tr>
    </w:tbl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Minimalni podaci o darivatelju/primatelju koje čuvaju: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 BANKE TKIVA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Identifikacija darivatelja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Identifikacija darivanja: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identifikacija ustanove koja prikuplja tkiva ili banke tkiva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jedinstveni broj darivanja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jedinstveni broj darivatelja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 prikupljanja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mjesto prikupljanja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vrsta darivanja (npr. jedno – više tkiva; </w:t>
      </w: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autologno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alogenično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živi – umrli darivatelj)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Identifikacija presatka: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identifikacija banke tkiva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vrstu tkiva i stanice/presatka (osnovna nomenklatura)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broj </w:t>
      </w: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poola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(ako se primjenjuje)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broj presatka koji je podijeljen na više primatelja (</w:t>
      </w:r>
      <w:proofErr w:type="spellStart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split</w:t>
      </w:r>
      <w:proofErr w:type="spellEnd"/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)(ako se primjenjuje)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rok valjanosti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– status tkiva/stanice (tj. u karanteni, prikladno za uporabu itd.)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opis i podrijetlo presatka, primijenjeni postupci obrade, materijale i medije u dodiru s tkivima i stanicama koji utječu na njihovu kvalitetu i/ili sigurnost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identifikacija ustanove koja je izvršila završno označavanje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Identifikacija primjene u ljudi: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datum raspodjele presatka ili odluke o uništenju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identifikacija liječnika koji je primijenio presadak i ustanove u kojoj je primijenjen presadak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6"/>
          <w:szCs w:val="26"/>
          <w:lang w:eastAsia="hr-HR"/>
        </w:rPr>
        <w:t>B. USTANOVE KOJE PRIMJENJUJU TKIVA I STANICE U LJUDI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(a) Identifikacija banke tkiva koja je raspodijelila tkiva i stanice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(b) Identifikacija liječnika koji je primijenio presadak i ustanove u kojoj je primijenjen presadak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(c) Vrsta tkiva i stanica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(d) Identifikacija presatka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(e) Identifikacija primatelja</w:t>
      </w:r>
    </w:p>
    <w:p w:rsidR="00F9356B" w:rsidRPr="00F9356B" w:rsidRDefault="00F9356B" w:rsidP="00F9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3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(f) Datum primjene</w:t>
      </w:r>
    </w:p>
    <w:p w:rsidR="00277D94" w:rsidRDefault="00277D94">
      <w:bookmarkStart w:id="0" w:name="_GoBack"/>
      <w:bookmarkEnd w:id="0"/>
    </w:p>
    <w:sectPr w:rsidR="0027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6B"/>
    <w:rsid w:val="00277D94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4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2380</Words>
  <Characters>13567</Characters>
  <Application>Microsoft Office Word</Application>
  <DocSecurity>0</DocSecurity>
  <Lines>113</Lines>
  <Paragraphs>31</Paragraphs>
  <ScaleCrop>false</ScaleCrop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2015-01-12T13:04:00Z</dcterms:created>
  <dcterms:modified xsi:type="dcterms:W3CDTF">2015-01-12T13:04:00Z</dcterms:modified>
</cp:coreProperties>
</file>